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1D" w:rsidRDefault="006A191D" w:rsidP="006A191D">
      <w:pPr>
        <w:pStyle w:val="Heading2"/>
        <w:spacing w:before="120" w:beforeAutospacing="0" w:after="120" w:afterAutospacing="0"/>
        <w:jc w:val="center"/>
        <w:rPr>
          <w:rFonts w:ascii="Century Gothic" w:eastAsia="Times New Roman" w:hAnsi="Century Gothic"/>
          <w:color w:val="F37C8A"/>
          <w:sz w:val="30"/>
          <w:szCs w:val="30"/>
        </w:rPr>
      </w:pPr>
      <w:r>
        <w:rPr>
          <w:rFonts w:ascii="Century Gothic" w:eastAsia="Times New Roman" w:hAnsi="Century Gothic"/>
          <w:color w:val="F37C8A"/>
          <w:sz w:val="30"/>
          <w:szCs w:val="30"/>
        </w:rPr>
        <w:t>15 December 2022 Cambs EYC News Round-Up</w:t>
      </w:r>
    </w:p>
    <w:p w:rsidR="006A191D" w:rsidRDefault="006A191D" w:rsidP="006A191D">
      <w:pPr>
        <w:pStyle w:val="Heading2"/>
        <w:spacing w:before="120" w:beforeAutospacing="0" w:after="120" w:afterAutospacing="0"/>
        <w:jc w:val="center"/>
        <w:rPr>
          <w:rFonts w:ascii="Century Gothic" w:eastAsia="Times New Roman" w:hAnsi="Century Gothic"/>
          <w:color w:val="F37C8A"/>
          <w:sz w:val="30"/>
          <w:szCs w:val="30"/>
        </w:rPr>
      </w:pPr>
      <w:r>
        <w:rPr>
          <w:rFonts w:ascii="Century Gothic" w:eastAsia="Times New Roman" w:hAnsi="Century Gothic"/>
          <w:color w:val="F37C8A"/>
          <w:sz w:val="30"/>
          <w:szCs w:val="30"/>
        </w:rPr>
        <w:t>Cambridgeshire Early Years and Childcare Service</w:t>
      </w:r>
    </w:p>
    <w:p w:rsidR="006A191D" w:rsidRDefault="006A191D" w:rsidP="006A191D">
      <w:pPr>
        <w:pStyle w:val="Heading2"/>
        <w:spacing w:before="120" w:beforeAutospacing="0" w:after="120" w:afterAutospacing="0"/>
        <w:jc w:val="center"/>
        <w:rPr>
          <w:rFonts w:ascii="Century Gothic" w:eastAsia="Times New Roman" w:hAnsi="Century Gothic"/>
          <w:color w:val="F37C8A"/>
          <w:sz w:val="30"/>
          <w:szCs w:val="30"/>
        </w:rPr>
      </w:pPr>
      <w:r>
        <w:rPr>
          <w:rFonts w:ascii="Century Gothic" w:eastAsia="Times New Roman" w:hAnsi="Century Gothic"/>
          <w:color w:val="F37C8A"/>
          <w:sz w:val="30"/>
          <w:szCs w:val="30"/>
        </w:rPr>
        <w:t>Wonderful Words in the Early Years</w:t>
      </w:r>
    </w:p>
    <w:p w:rsidR="006A191D" w:rsidRDefault="006A191D" w:rsidP="006A191D">
      <w:pPr>
        <w:pStyle w:val="NormalWeb"/>
        <w:spacing w:before="0" w:beforeAutospacing="0" w:after="225" w:afterAutospacing="0"/>
        <w:jc w:val="both"/>
        <w:rPr>
          <w:rFonts w:ascii="Century Gothic" w:hAnsi="Century Gothic"/>
          <w:color w:val="000000"/>
          <w:sz w:val="23"/>
          <w:szCs w:val="23"/>
        </w:rPr>
      </w:pPr>
      <w:r>
        <w:rPr>
          <w:rFonts w:ascii="Century Gothic" w:hAnsi="Century Gothic"/>
          <w:color w:val="000000"/>
          <w:sz w:val="23"/>
          <w:szCs w:val="23"/>
        </w:rPr>
        <w:t xml:space="preserve">Diana Church, Lead </w:t>
      </w:r>
      <w:proofErr w:type="spellStart"/>
      <w:r>
        <w:rPr>
          <w:rFonts w:ascii="Century Gothic" w:hAnsi="Century Gothic"/>
          <w:color w:val="000000"/>
          <w:sz w:val="23"/>
          <w:szCs w:val="23"/>
        </w:rPr>
        <w:t>SENCo</w:t>
      </w:r>
      <w:proofErr w:type="spellEnd"/>
      <w:r>
        <w:rPr>
          <w:rFonts w:ascii="Century Gothic" w:hAnsi="Century Gothic"/>
          <w:color w:val="000000"/>
          <w:sz w:val="23"/>
          <w:szCs w:val="23"/>
        </w:rPr>
        <w:t xml:space="preserve"> at ACE Nursery School, Cambridge, shares their thoughts about the ‘Wonderful Words in the Early Years’ training delivered by </w:t>
      </w:r>
      <w:proofErr w:type="spellStart"/>
      <w:r>
        <w:rPr>
          <w:rFonts w:ascii="Century Gothic" w:hAnsi="Century Gothic"/>
          <w:color w:val="000000"/>
          <w:sz w:val="23"/>
          <w:szCs w:val="23"/>
        </w:rPr>
        <w:t>CambsEYC</w:t>
      </w:r>
      <w:proofErr w:type="spellEnd"/>
      <w:r>
        <w:rPr>
          <w:rFonts w:ascii="Century Gothic" w:hAnsi="Century Gothic"/>
          <w:color w:val="000000"/>
          <w:sz w:val="23"/>
          <w:szCs w:val="23"/>
        </w:rPr>
        <w:t xml:space="preserve"> advisor Lucy Frain.</w:t>
      </w:r>
    </w:p>
    <w:p w:rsidR="006A191D" w:rsidRDefault="006A191D" w:rsidP="006A191D">
      <w:pPr>
        <w:pStyle w:val="NormalWeb"/>
        <w:spacing w:before="0" w:beforeAutospacing="0" w:after="225" w:afterAutospacing="0"/>
        <w:jc w:val="both"/>
        <w:rPr>
          <w:rFonts w:ascii="Century Gothic" w:hAnsi="Century Gothic"/>
          <w:color w:val="000000"/>
          <w:sz w:val="23"/>
          <w:szCs w:val="23"/>
        </w:rPr>
      </w:pPr>
      <w:r>
        <w:rPr>
          <w:rFonts w:ascii="Century Gothic" w:hAnsi="Century Gothic"/>
          <w:color w:val="000000"/>
          <w:sz w:val="23"/>
          <w:szCs w:val="23"/>
        </w:rPr>
        <w:t>Lucy Frain introduced their recent training in conjunction with Cambridgeshire Co</w:t>
      </w:r>
      <w:r>
        <w:rPr>
          <w:rFonts w:ascii="Century Gothic" w:hAnsi="Century Gothic"/>
          <w:color w:val="000000"/>
          <w:sz w:val="23"/>
          <w:szCs w:val="23"/>
        </w:rPr>
        <w:t>unty Council SALT specialists. T</w:t>
      </w:r>
      <w:r>
        <w:rPr>
          <w:rFonts w:ascii="Century Gothic" w:hAnsi="Century Gothic"/>
          <w:color w:val="000000"/>
          <w:sz w:val="23"/>
          <w:szCs w:val="23"/>
        </w:rPr>
        <w:t>he training came with the stark reminder that communication, language and literacy is the best predictor of later attainment in KS1, not only in literacy but also in maths (Better Communication Research Programme 2011).</w:t>
      </w:r>
    </w:p>
    <w:p w:rsidR="006A191D" w:rsidRDefault="006A191D" w:rsidP="006A191D">
      <w:pPr>
        <w:pStyle w:val="NormalWeb"/>
        <w:spacing w:before="0" w:beforeAutospacing="0" w:after="225" w:afterAutospacing="0"/>
        <w:jc w:val="both"/>
        <w:rPr>
          <w:rFonts w:ascii="Century Gothic" w:hAnsi="Century Gothic"/>
          <w:color w:val="000000"/>
          <w:sz w:val="23"/>
          <w:szCs w:val="23"/>
        </w:rPr>
      </w:pPr>
      <w:r>
        <w:rPr>
          <w:rFonts w:ascii="Century Gothic" w:hAnsi="Century Gothic"/>
          <w:color w:val="000000"/>
          <w:sz w:val="23"/>
          <w:szCs w:val="23"/>
        </w:rPr>
        <w:t>The Department of Education (</w:t>
      </w:r>
      <w:proofErr w:type="spellStart"/>
      <w:r>
        <w:rPr>
          <w:rFonts w:ascii="Century Gothic" w:hAnsi="Century Gothic"/>
          <w:color w:val="000000"/>
          <w:sz w:val="23"/>
          <w:szCs w:val="23"/>
        </w:rPr>
        <w:t>DfE</w:t>
      </w:r>
      <w:proofErr w:type="spellEnd"/>
      <w:r>
        <w:rPr>
          <w:rFonts w:ascii="Century Gothic" w:hAnsi="Century Gothic"/>
          <w:color w:val="000000"/>
          <w:sz w:val="23"/>
          <w:szCs w:val="23"/>
        </w:rPr>
        <w:t>) also tells us ‘early language development and communication skills are recognised as primary indicators of child wellbeing’. (</w:t>
      </w:r>
      <w:proofErr w:type="spellStart"/>
      <w:r>
        <w:rPr>
          <w:rFonts w:ascii="Century Gothic" w:hAnsi="Century Gothic"/>
          <w:color w:val="000000"/>
          <w:sz w:val="23"/>
          <w:szCs w:val="23"/>
        </w:rPr>
        <w:t>DfE</w:t>
      </w:r>
      <w:proofErr w:type="spellEnd"/>
      <w:r>
        <w:rPr>
          <w:rFonts w:ascii="Century Gothic" w:hAnsi="Century Gothic"/>
          <w:color w:val="000000"/>
          <w:sz w:val="23"/>
          <w:szCs w:val="23"/>
        </w:rPr>
        <w:t xml:space="preserve"> ‘Best Start in Speech, Language and Communication’, page10)</w:t>
      </w:r>
    </w:p>
    <w:p w:rsidR="006A191D" w:rsidRDefault="006A191D" w:rsidP="006A191D">
      <w:pPr>
        <w:pStyle w:val="NormalWeb"/>
        <w:spacing w:before="0" w:beforeAutospacing="0" w:after="225" w:afterAutospacing="0"/>
        <w:jc w:val="both"/>
        <w:rPr>
          <w:rFonts w:ascii="Century Gothic" w:hAnsi="Century Gothic"/>
          <w:color w:val="000000"/>
          <w:sz w:val="23"/>
          <w:szCs w:val="23"/>
        </w:rPr>
      </w:pPr>
      <w:r>
        <w:rPr>
          <w:rFonts w:ascii="Century Gothic" w:hAnsi="Century Gothic"/>
          <w:color w:val="000000"/>
          <w:sz w:val="23"/>
          <w:szCs w:val="23"/>
        </w:rPr>
        <w:t xml:space="preserve">As practitioners, we of course recognise this. We continuously observe, listen, imitate, interpret, model and scaffold play and communication, whilst following the lead of the child. It is these quality interactions that support and enable language acquisition. Repetition is </w:t>
      </w:r>
      <w:proofErr w:type="gramStart"/>
      <w:r>
        <w:rPr>
          <w:rFonts w:ascii="Century Gothic" w:hAnsi="Century Gothic"/>
          <w:color w:val="000000"/>
          <w:sz w:val="23"/>
          <w:szCs w:val="23"/>
        </w:rPr>
        <w:t>key</w:t>
      </w:r>
      <w:proofErr w:type="gramEnd"/>
      <w:r>
        <w:rPr>
          <w:rFonts w:ascii="Century Gothic" w:hAnsi="Century Gothic"/>
          <w:color w:val="000000"/>
          <w:sz w:val="23"/>
          <w:szCs w:val="23"/>
        </w:rPr>
        <w:t>. A child needs to hear a new word used multiple times, in a variety of ways, before it becomes embedded in their working, long-term memory. This requires a multi-modal approach, including; storytelling and story sacks, songs and rhyme, talking boxes, small world, actions and pictures - all used both indoors and outdoors.</w:t>
      </w:r>
    </w:p>
    <w:p w:rsidR="006A191D" w:rsidRDefault="006A191D" w:rsidP="006A191D">
      <w:pPr>
        <w:pStyle w:val="NormalWeb"/>
        <w:spacing w:before="0" w:beforeAutospacing="0" w:after="0" w:afterAutospacing="0"/>
        <w:jc w:val="both"/>
        <w:rPr>
          <w:rFonts w:ascii="Century Gothic" w:hAnsi="Century Gothic"/>
          <w:color w:val="000000"/>
          <w:sz w:val="23"/>
          <w:szCs w:val="23"/>
        </w:rPr>
      </w:pPr>
      <w:r>
        <w:rPr>
          <w:rFonts w:ascii="Century Gothic" w:hAnsi="Century Gothic"/>
          <w:color w:val="000000"/>
          <w:sz w:val="23"/>
          <w:szCs w:val="23"/>
        </w:rPr>
        <w:t>Please note further practical advice and ideas can be found at:</w:t>
      </w:r>
    </w:p>
    <w:p w:rsidR="006A191D" w:rsidRDefault="006A191D" w:rsidP="006A191D">
      <w:pPr>
        <w:numPr>
          <w:ilvl w:val="0"/>
          <w:numId w:val="1"/>
        </w:numPr>
        <w:spacing w:before="100" w:beforeAutospacing="1" w:after="100" w:afterAutospacing="1"/>
        <w:rPr>
          <w:rFonts w:ascii="Century Gothic" w:eastAsia="Times New Roman" w:hAnsi="Century Gothic"/>
          <w:color w:val="000000"/>
          <w:sz w:val="23"/>
          <w:szCs w:val="23"/>
        </w:rPr>
      </w:pPr>
      <w:hyperlink r:id="rId6" w:tgtFrame="_blank" w:history="1">
        <w:r>
          <w:rPr>
            <w:rStyle w:val="Hyperlink"/>
            <w:rFonts w:ascii="Century Gothic" w:eastAsia="Times New Roman" w:hAnsi="Century Gothic"/>
            <w:color w:val="0089D0"/>
            <w:sz w:val="23"/>
            <w:szCs w:val="23"/>
          </w:rPr>
          <w:t>Integratedtreatmentservices.co.uk</w:t>
        </w:r>
      </w:hyperlink>
    </w:p>
    <w:p w:rsidR="006A191D" w:rsidRDefault="006A191D" w:rsidP="006A191D">
      <w:pPr>
        <w:numPr>
          <w:ilvl w:val="0"/>
          <w:numId w:val="1"/>
        </w:numPr>
        <w:spacing w:before="100" w:beforeAutospacing="1" w:after="100" w:afterAutospacing="1"/>
        <w:rPr>
          <w:rFonts w:ascii="Century Gothic" w:eastAsia="Times New Roman" w:hAnsi="Century Gothic"/>
          <w:color w:val="000000"/>
          <w:sz w:val="23"/>
          <w:szCs w:val="23"/>
        </w:rPr>
      </w:pPr>
      <w:hyperlink r:id="rId7" w:tgtFrame="_blank" w:history="1">
        <w:r>
          <w:rPr>
            <w:rStyle w:val="Hyperlink"/>
            <w:rFonts w:ascii="Century Gothic" w:eastAsia="Times New Roman" w:hAnsi="Century Gothic"/>
            <w:color w:val="0089D0"/>
            <w:sz w:val="23"/>
            <w:szCs w:val="23"/>
          </w:rPr>
          <w:t>Concept Cat/Word Rap YouTube video</w:t>
        </w:r>
      </w:hyperlink>
      <w:r>
        <w:rPr>
          <w:rFonts w:ascii="Century Gothic" w:eastAsia="Times New Roman" w:hAnsi="Century Gothic"/>
          <w:color w:val="000000"/>
          <w:sz w:val="23"/>
          <w:szCs w:val="23"/>
        </w:rPr>
        <w:t>.</w:t>
      </w:r>
    </w:p>
    <w:p w:rsidR="006A191D" w:rsidRDefault="006A191D" w:rsidP="006A191D">
      <w:pPr>
        <w:pStyle w:val="NormalWeb"/>
        <w:spacing w:before="0" w:beforeAutospacing="0" w:after="225" w:afterAutospacing="0"/>
        <w:jc w:val="both"/>
        <w:rPr>
          <w:rFonts w:ascii="Century Gothic" w:hAnsi="Century Gothic"/>
          <w:color w:val="000000"/>
          <w:sz w:val="23"/>
          <w:szCs w:val="23"/>
        </w:rPr>
      </w:pPr>
      <w:bookmarkStart w:id="0" w:name="_GoBack"/>
      <w:r>
        <w:rPr>
          <w:rFonts w:eastAsia="Times New Roman"/>
          <w:noProof/>
        </w:rPr>
        <w:drawing>
          <wp:anchor distT="0" distB="0" distL="114300" distR="114300" simplePos="0" relativeHeight="251658240" behindDoc="0" locked="0" layoutInCell="1" allowOverlap="1" wp14:anchorId="5AA35C50" wp14:editId="48194932">
            <wp:simplePos x="0" y="0"/>
            <wp:positionH relativeFrom="column">
              <wp:posOffset>1851025</wp:posOffset>
            </wp:positionH>
            <wp:positionV relativeFrom="paragraph">
              <wp:posOffset>629920</wp:posOffset>
            </wp:positionV>
            <wp:extent cx="4597400" cy="3895725"/>
            <wp:effectExtent l="0" t="0" r="0" b="9525"/>
            <wp:wrapSquare wrapText="bothSides"/>
            <wp:docPr id="1" name="Picture 1" descr="ACE Nursery children reading signs on a public display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 Nursery children reading signs on a public display 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7400" cy="38957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Century Gothic" w:hAnsi="Century Gothic"/>
          <w:color w:val="000000"/>
          <w:sz w:val="23"/>
          <w:szCs w:val="23"/>
        </w:rPr>
        <w:t>By celebrating wonderful words in our everyday best practice, we can play a hugely significant role in closing the gap which has been made wider by the impact of COVID.</w:t>
      </w:r>
    </w:p>
    <w:p w:rsidR="006A191D" w:rsidRDefault="006A191D" w:rsidP="006A191D">
      <w:pPr>
        <w:rPr>
          <w:rFonts w:eastAsia="Times New Roman"/>
        </w:rPr>
      </w:pPr>
    </w:p>
    <w:p w:rsidR="006A191D" w:rsidRDefault="006A191D" w:rsidP="006A191D">
      <w:pPr>
        <w:pStyle w:val="gdcaption"/>
        <w:spacing w:before="0" w:beforeAutospacing="0" w:after="0" w:afterAutospacing="0"/>
        <w:rPr>
          <w:rFonts w:ascii="Century Gothic" w:hAnsi="Century Gothic"/>
          <w:i/>
          <w:iCs/>
          <w:color w:val="000000"/>
          <w:sz w:val="16"/>
          <w:szCs w:val="16"/>
        </w:rPr>
      </w:pPr>
    </w:p>
    <w:p w:rsidR="006A191D" w:rsidRDefault="006A191D" w:rsidP="006A191D">
      <w:pPr>
        <w:pStyle w:val="gdcaption"/>
        <w:spacing w:before="0" w:beforeAutospacing="0" w:after="0" w:afterAutospacing="0"/>
        <w:rPr>
          <w:rFonts w:ascii="Century Gothic" w:hAnsi="Century Gothic"/>
          <w:i/>
          <w:iCs/>
          <w:color w:val="000000"/>
          <w:sz w:val="16"/>
          <w:szCs w:val="16"/>
        </w:rPr>
      </w:pPr>
    </w:p>
    <w:p w:rsidR="006A191D" w:rsidRDefault="006A191D" w:rsidP="006A191D">
      <w:pPr>
        <w:pStyle w:val="gdcaption"/>
        <w:spacing w:before="0" w:beforeAutospacing="0" w:after="0" w:afterAutospacing="0"/>
        <w:rPr>
          <w:rFonts w:ascii="Century Gothic" w:hAnsi="Century Gothic"/>
          <w:i/>
          <w:iCs/>
          <w:color w:val="000000"/>
          <w:sz w:val="16"/>
          <w:szCs w:val="16"/>
        </w:rPr>
      </w:pPr>
    </w:p>
    <w:p w:rsidR="006A191D" w:rsidRDefault="006A191D" w:rsidP="006A191D">
      <w:pPr>
        <w:pStyle w:val="gdcaption"/>
        <w:spacing w:before="0" w:beforeAutospacing="0" w:after="0" w:afterAutospacing="0"/>
        <w:rPr>
          <w:rFonts w:ascii="Century Gothic" w:hAnsi="Century Gothic"/>
          <w:i/>
          <w:iCs/>
          <w:color w:val="000000"/>
          <w:sz w:val="16"/>
          <w:szCs w:val="16"/>
        </w:rPr>
      </w:pPr>
      <w:proofErr w:type="gramStart"/>
      <w:r>
        <w:rPr>
          <w:rFonts w:ascii="Century Gothic" w:hAnsi="Century Gothic"/>
          <w:i/>
          <w:iCs/>
          <w:color w:val="000000"/>
          <w:sz w:val="16"/>
          <w:szCs w:val="16"/>
        </w:rPr>
        <w:t>ACE Nursery children reading notices on public display board.</w:t>
      </w:r>
      <w:proofErr w:type="gramEnd"/>
    </w:p>
    <w:p w:rsidR="00E715E0" w:rsidRDefault="00E715E0"/>
    <w:sectPr w:rsidR="00E715E0" w:rsidSect="006A1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A1DA4"/>
    <w:multiLevelType w:val="multilevel"/>
    <w:tmpl w:val="93246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1D"/>
    <w:rsid w:val="006A191D"/>
    <w:rsid w:val="00E7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1D"/>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6A191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A191D"/>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6A191D"/>
    <w:rPr>
      <w:color w:val="0000FF"/>
      <w:u w:val="single"/>
    </w:rPr>
  </w:style>
  <w:style w:type="paragraph" w:styleId="NormalWeb">
    <w:name w:val="Normal (Web)"/>
    <w:basedOn w:val="Normal"/>
    <w:uiPriority w:val="99"/>
    <w:semiHidden/>
    <w:unhideWhenUsed/>
    <w:rsid w:val="006A191D"/>
    <w:pPr>
      <w:spacing w:before="100" w:beforeAutospacing="1" w:after="100" w:afterAutospacing="1"/>
    </w:pPr>
  </w:style>
  <w:style w:type="paragraph" w:customStyle="1" w:styleId="gdcaption">
    <w:name w:val="gd_caption"/>
    <w:basedOn w:val="Normal"/>
    <w:uiPriority w:val="99"/>
    <w:rsid w:val="006A191D"/>
    <w:pPr>
      <w:spacing w:before="100" w:beforeAutospacing="1" w:after="100" w:afterAutospacing="1"/>
    </w:pPr>
  </w:style>
  <w:style w:type="paragraph" w:styleId="BalloonText">
    <w:name w:val="Balloon Text"/>
    <w:basedOn w:val="Normal"/>
    <w:link w:val="BalloonTextChar"/>
    <w:uiPriority w:val="99"/>
    <w:semiHidden/>
    <w:unhideWhenUsed/>
    <w:rsid w:val="006A191D"/>
    <w:rPr>
      <w:rFonts w:ascii="Tahoma" w:hAnsi="Tahoma" w:cs="Tahoma"/>
      <w:sz w:val="16"/>
      <w:szCs w:val="16"/>
    </w:rPr>
  </w:style>
  <w:style w:type="character" w:customStyle="1" w:styleId="BalloonTextChar">
    <w:name w:val="Balloon Text Char"/>
    <w:basedOn w:val="DefaultParagraphFont"/>
    <w:link w:val="BalloonText"/>
    <w:uiPriority w:val="99"/>
    <w:semiHidden/>
    <w:rsid w:val="006A191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1D"/>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6A191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A191D"/>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6A191D"/>
    <w:rPr>
      <w:color w:val="0000FF"/>
      <w:u w:val="single"/>
    </w:rPr>
  </w:style>
  <w:style w:type="paragraph" w:styleId="NormalWeb">
    <w:name w:val="Normal (Web)"/>
    <w:basedOn w:val="Normal"/>
    <w:uiPriority w:val="99"/>
    <w:semiHidden/>
    <w:unhideWhenUsed/>
    <w:rsid w:val="006A191D"/>
    <w:pPr>
      <w:spacing w:before="100" w:beforeAutospacing="1" w:after="100" w:afterAutospacing="1"/>
    </w:pPr>
  </w:style>
  <w:style w:type="paragraph" w:customStyle="1" w:styleId="gdcaption">
    <w:name w:val="gd_caption"/>
    <w:basedOn w:val="Normal"/>
    <w:uiPriority w:val="99"/>
    <w:rsid w:val="006A191D"/>
    <w:pPr>
      <w:spacing w:before="100" w:beforeAutospacing="1" w:after="100" w:afterAutospacing="1"/>
    </w:pPr>
  </w:style>
  <w:style w:type="paragraph" w:styleId="BalloonText">
    <w:name w:val="Balloon Text"/>
    <w:basedOn w:val="Normal"/>
    <w:link w:val="BalloonTextChar"/>
    <w:uiPriority w:val="99"/>
    <w:semiHidden/>
    <w:unhideWhenUsed/>
    <w:rsid w:val="006A191D"/>
    <w:rPr>
      <w:rFonts w:ascii="Tahoma" w:hAnsi="Tahoma" w:cs="Tahoma"/>
      <w:sz w:val="16"/>
      <w:szCs w:val="16"/>
    </w:rPr>
  </w:style>
  <w:style w:type="character" w:customStyle="1" w:styleId="BalloonTextChar">
    <w:name w:val="Balloon Text Char"/>
    <w:basedOn w:val="DefaultParagraphFont"/>
    <w:link w:val="BalloonText"/>
    <w:uiPriority w:val="99"/>
    <w:semiHidden/>
    <w:rsid w:val="006A191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lnks.gd/l/eyJhbGciOiJIUzI1NiJ9.eyJidWxsZXRpbl9saW5rX2lkIjoxNDcsInVyaSI6ImJwMjpjbGljayIsImJ1bGxldGluX2lkIjoiMjAyMjEyMTUuNjgzMDQ4MjEiLCJ1cmwiOiJodHRwczovL3d3dy55b3V0dWJlLmNvbS93YXRjaD91dG1fbWVkaXVtPWVtYWlsJnV0bV9zb3VyY2U9Z292ZGVsaXZlcnkmdj0tbWJGVi0yc3ZJYyJ9.JnisKPlbp8NlezEuXV0R6VwCl4Raoiv2yQnT2ZhDvU4/s/899289387/br/15064080098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NDYsInVyaSI6ImJwMjpjbGljayIsImJ1bGxldGluX2lkIjoiMjAyMjEyMTUuNjgzMDQ4MjEiLCJ1cmwiOiJodHRwOi8vd3d3LmludGVncmF0ZWR0cmVhdG1lbnRzZXJ2aWNlcy5jby51ay9vdXItYXBwcm9hY2hlcy9zcGVlY2gtdGhlcmFweS1hcHByb2FjaGVzL3dvcmQtYXdhcmUvP3V0bV9tZWRpdW09ZW1haWwmdXRtX3NvdXJjZT1nb3ZkZWxpdmVyeSJ9.P981AP8Pe1vizG2HPM-_zntEh5m7OMHeHPvuba3QV0k/s/899289387/br/150640800980-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2023-01-18T10:51:00Z</dcterms:created>
  <dcterms:modified xsi:type="dcterms:W3CDTF">2023-01-18T11:10:00Z</dcterms:modified>
</cp:coreProperties>
</file>